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428E9656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8C07A4">
        <w:rPr>
          <w:rFonts w:ascii="Cambria" w:hAnsi="Cambria"/>
        </w:rPr>
        <w:t>23.11</w:t>
      </w:r>
      <w:r w:rsidR="007E4BBB">
        <w:rPr>
          <w:rFonts w:ascii="Cambria" w:hAnsi="Cambria"/>
        </w:rPr>
        <w:t>.2022</w:t>
      </w:r>
    </w:p>
    <w:p w14:paraId="0C067019" w14:textId="77777777" w:rsidR="00783BD8" w:rsidRDefault="00783BD8" w:rsidP="0077675C">
      <w:pPr>
        <w:jc w:val="center"/>
        <w:rPr>
          <w:rFonts w:ascii="Cambria" w:hAnsi="Cambria"/>
          <w:b/>
        </w:rPr>
      </w:pP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22A31B2D" w14:textId="77777777" w:rsidR="004D104B" w:rsidRDefault="004D104B" w:rsidP="004D104B">
      <w:pPr>
        <w:pStyle w:val="Default"/>
      </w:pPr>
    </w:p>
    <w:p w14:paraId="66564B9C" w14:textId="6D75B838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="008C07A4">
        <w:rPr>
          <w:rFonts w:ascii="Cambria" w:hAnsi="Cambria"/>
          <w:sz w:val="22"/>
          <w:szCs w:val="22"/>
        </w:rPr>
        <w:t>zbędnymi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</w:t>
      </w:r>
      <w:r w:rsidR="008C07A4">
        <w:rPr>
          <w:rFonts w:ascii="Cambria" w:hAnsi="Cambria"/>
          <w:sz w:val="22"/>
          <w:szCs w:val="22"/>
        </w:rPr>
        <w:t>sprzedaży</w:t>
      </w:r>
      <w:r>
        <w:rPr>
          <w:rFonts w:ascii="Cambria" w:hAnsi="Cambria"/>
          <w:sz w:val="22"/>
          <w:szCs w:val="22"/>
        </w:rPr>
        <w:t>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4744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63"/>
        <w:gridCol w:w="1489"/>
        <w:gridCol w:w="992"/>
        <w:gridCol w:w="1134"/>
        <w:gridCol w:w="2835"/>
        <w:gridCol w:w="1985"/>
        <w:gridCol w:w="2978"/>
      </w:tblGrid>
      <w:tr w:rsidR="00213755" w:rsidRPr="00783BD8" w14:paraId="2E0C6889" w14:textId="77777777" w:rsidTr="008C07A4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4F76994" w:rsidR="00213755" w:rsidRPr="00783BD8" w:rsidRDefault="00E7166F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 techniczny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Propozycja zagospodarowania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783BD8" w:rsidRDefault="00213755" w:rsidP="00783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83B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8C07A4" w:rsidRPr="00783BD8" w14:paraId="6FEAC353" w14:textId="77777777" w:rsidTr="008C07A4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A90F" w14:textId="27528C8D" w:rsidR="008C07A4" w:rsidRPr="008C07A4" w:rsidRDefault="008C07A4" w:rsidP="008C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07A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8C3A" w14:textId="7A0698DF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 xml:space="preserve">Aparat cyfrowy Olympus C-765 UZ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5693" w14:textId="6A239307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>OT2/41/808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2683" w14:textId="71CC62A9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2A6" w14:textId="1D477B96" w:rsidR="008C07A4" w:rsidRPr="008C07A4" w:rsidRDefault="008C07A4" w:rsidP="008C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150,00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F9F2" w14:textId="154F37C0" w:rsidR="008C07A4" w:rsidRPr="008C07A4" w:rsidRDefault="008C07A4" w:rsidP="008C07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Technicznie przestarzały, sprawny.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AB7A" w14:textId="7717BF07" w:rsidR="008C07A4" w:rsidRPr="008C07A4" w:rsidRDefault="008C07A4" w:rsidP="008C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Sprzedaż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C724" w14:textId="77777777" w:rsidR="008C07A4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24028F2A" w14:textId="77777777" w:rsidR="008C07A4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5FF25D1B" w14:textId="113B04FE" w:rsidR="008C07A4" w:rsidRPr="008C07A4" w:rsidRDefault="008C07A4" w:rsidP="008C07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8C07A4" w:rsidRPr="00783BD8" w14:paraId="731E90FD" w14:textId="77777777" w:rsidTr="008C07A4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7260" w14:textId="24E6B3D9" w:rsidR="008C07A4" w:rsidRPr="008C07A4" w:rsidRDefault="008C07A4" w:rsidP="008C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8C07A4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8BBD" w14:textId="48F1D58B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>Aparat cyfrowy PANASONIC FZ-7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BAB6" w14:textId="009A21EC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>OT2/70/808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A4EC" w14:textId="341407D8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AC2D" w14:textId="778C8A6A" w:rsidR="008C07A4" w:rsidRPr="008C07A4" w:rsidRDefault="008C07A4" w:rsidP="008C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120,00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2E43" w14:textId="1B1A7A99" w:rsidR="008C07A4" w:rsidRPr="008C07A4" w:rsidRDefault="008C07A4" w:rsidP="008C07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Technicznie przestarzały, sprawny.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9A2E" w14:textId="650862EE" w:rsidR="008C07A4" w:rsidRPr="008C07A4" w:rsidRDefault="008C07A4" w:rsidP="008C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Sprzedaż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2B6D" w14:textId="77777777" w:rsidR="008C07A4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5ED3B40F" w14:textId="77777777" w:rsidR="008C07A4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60CEA862" w14:textId="7AAF9DE1" w:rsidR="008C07A4" w:rsidRPr="008C07A4" w:rsidRDefault="008C07A4" w:rsidP="008C07A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  <w:tr w:rsidR="008C07A4" w:rsidRPr="00783BD8" w14:paraId="5C202974" w14:textId="77777777" w:rsidTr="008C07A4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18E4F45" w:rsidR="008C07A4" w:rsidRPr="00783BD8" w:rsidRDefault="008C07A4" w:rsidP="008C0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D4" w14:textId="1F02B0EF" w:rsidR="008C07A4" w:rsidRPr="008C07A4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 xml:space="preserve">Drukarka HP </w:t>
            </w:r>
            <w:proofErr w:type="spellStart"/>
            <w:r w:rsidRPr="008C07A4">
              <w:rPr>
                <w:rFonts w:eastAsia="Times New Roman" w:cstheme="minorHAnsi"/>
                <w:lang w:eastAsia="pl-PL"/>
              </w:rPr>
              <w:t>Officejet</w:t>
            </w:r>
            <w:proofErr w:type="spellEnd"/>
            <w:r w:rsidRPr="008C07A4">
              <w:rPr>
                <w:rFonts w:eastAsia="Times New Roman" w:cstheme="minorHAnsi"/>
                <w:lang w:eastAsia="pl-PL"/>
              </w:rPr>
              <w:t xml:space="preserve"> 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54A" w14:textId="58B7CD77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>OT2/W/543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D6A" w14:textId="529E37C7" w:rsidR="008C07A4" w:rsidRPr="008C07A4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C07A4">
              <w:rPr>
                <w:rFonts w:eastAsia="Times New Roman" w:cstheme="minorHAnsi"/>
                <w:lang w:eastAsia="pl-PL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C3" w14:textId="38DE2280" w:rsidR="008C07A4" w:rsidRPr="007E4BBB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B543" w14:textId="61DDFBBF" w:rsidR="008C07A4" w:rsidRPr="007E4BBB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Sprawna.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8BC" w14:textId="45603B33" w:rsidR="008C07A4" w:rsidRPr="007E4BBB" w:rsidRDefault="008C07A4" w:rsidP="008C07A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Sprzedaż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B94C" w14:textId="77777777" w:rsidR="008C07A4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Oddział Terenowy w Lublinie </w:t>
            </w:r>
          </w:p>
          <w:p w14:paraId="06F97C7E" w14:textId="77777777" w:rsidR="008C07A4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Al. Wincentego Witosa 1,</w:t>
            </w:r>
          </w:p>
          <w:p w14:paraId="1AB2E5A2" w14:textId="2C29A61F" w:rsidR="008C07A4" w:rsidRPr="007E4BBB" w:rsidRDefault="008C07A4" w:rsidP="008C07A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20-315 Lublin</w:t>
            </w:r>
          </w:p>
        </w:tc>
      </w:tr>
    </w:tbl>
    <w:p w14:paraId="17D5CA42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6043979" w14:textId="5F15F222" w:rsidR="00D35937" w:rsidRDefault="00D35937" w:rsidP="008C07A4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Składniki majątku zostaną sprzedane po cenie wskazanej powyżej, osobie lub firmie, która pierwsza złoży wniosek.</w:t>
      </w:r>
    </w:p>
    <w:p w14:paraId="5FE01394" w14:textId="77777777" w:rsidR="00D35937" w:rsidRDefault="00D35937" w:rsidP="008C07A4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FF1737" w14:textId="5C564E3C" w:rsidR="008C07A4" w:rsidRDefault="008B1AD6" w:rsidP="008C07A4">
      <w:pPr>
        <w:pStyle w:val="Default"/>
        <w:jc w:val="both"/>
        <w:rPr>
          <w:rFonts w:ascii="Cambria" w:hAnsi="Cambria"/>
          <w:sz w:val="22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8C07A4">
        <w:rPr>
          <w:rFonts w:ascii="Cambria" w:hAnsi="Cambria"/>
          <w:sz w:val="22"/>
          <w:szCs w:val="22"/>
        </w:rPr>
        <w:t>(wzór poniżej)</w:t>
      </w:r>
      <w:r w:rsidR="008673CE">
        <w:rPr>
          <w:rFonts w:ascii="Cambria" w:hAnsi="Cambria"/>
          <w:sz w:val="22"/>
          <w:szCs w:val="22"/>
        </w:rPr>
        <w:t xml:space="preserve">, </w:t>
      </w:r>
      <w:r w:rsidR="00783BD8">
        <w:rPr>
          <w:rFonts w:ascii="Cambria" w:hAnsi="Cambria"/>
          <w:sz w:val="22"/>
          <w:szCs w:val="22"/>
        </w:rPr>
        <w:t xml:space="preserve">na adres 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</w:t>
      </w:r>
      <w:r w:rsidR="00A3458E">
        <w:rPr>
          <w:rFonts w:ascii="Cambria" w:hAnsi="Cambria"/>
          <w:sz w:val="22"/>
          <w:szCs w:val="22"/>
        </w:rPr>
        <w:t>sprzedaż</w:t>
      </w:r>
      <w:r w:rsidR="001F3207">
        <w:rPr>
          <w:rFonts w:ascii="Cambria" w:hAnsi="Cambria"/>
          <w:sz w:val="22"/>
          <w:szCs w:val="22"/>
        </w:rPr>
        <w:t xml:space="preserve">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</w:p>
    <w:p w14:paraId="0DF50AE8" w14:textId="77777777" w:rsidR="008C07A4" w:rsidRDefault="008C07A4">
      <w:pPr>
        <w:rPr>
          <w:rFonts w:ascii="Cambria" w:hAnsi="Cambria" w:cs="Calibri"/>
          <w:color w:val="000000"/>
        </w:rPr>
      </w:pPr>
      <w:r>
        <w:rPr>
          <w:rFonts w:ascii="Cambria" w:hAnsi="Cambria"/>
        </w:rPr>
        <w:br w:type="page"/>
      </w:r>
    </w:p>
    <w:p w14:paraId="4F3EA175" w14:textId="77777777" w:rsidR="000902BF" w:rsidRPr="004D104B" w:rsidRDefault="000902BF" w:rsidP="008C07A4">
      <w:pPr>
        <w:pStyle w:val="Default"/>
        <w:jc w:val="both"/>
        <w:rPr>
          <w:rFonts w:ascii="Cambria" w:hAnsi="Cambria"/>
        </w:rPr>
      </w:pPr>
    </w:p>
    <w:p w14:paraId="432A7DC2" w14:textId="63622AD0" w:rsidR="00102D6C" w:rsidRPr="008C07A4" w:rsidRDefault="00102D6C" w:rsidP="008C07A4">
      <w:pPr>
        <w:pStyle w:val="w5"/>
        <w:spacing w:line="240" w:lineRule="auto"/>
        <w:jc w:val="center"/>
        <w:rPr>
          <w:rFonts w:ascii="Cambria" w:hAnsi="Cambria"/>
          <w:b/>
          <w:szCs w:val="22"/>
          <w:u w:val="single"/>
        </w:rPr>
      </w:pPr>
    </w:p>
    <w:p w14:paraId="481163F3" w14:textId="5C5DF481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  <w:r w:rsidRPr="008C07A4">
        <w:rPr>
          <w:rFonts w:ascii="Cambria" w:hAnsi="Cambria"/>
          <w:b/>
          <w:szCs w:val="22"/>
          <w:u w:val="single"/>
        </w:rPr>
        <w:t>WNIOSEK NA ZAKUP ZBĘDNEGO SKŁADNIKA RZECZOWEGO MAJĄTKU TDT</w:t>
      </w:r>
    </w:p>
    <w:p w14:paraId="1B79E97C" w14:textId="2EFEEDC0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4F39EF8" w14:textId="112636C3" w:rsidR="008C07A4" w:rsidRDefault="008C07A4" w:rsidP="008C07A4">
      <w:pPr>
        <w:pStyle w:val="w5"/>
        <w:spacing w:line="240" w:lineRule="auto"/>
        <w:jc w:val="center"/>
        <w:rPr>
          <w:rFonts w:ascii="Cambria" w:hAnsi="Cambria"/>
          <w:szCs w:val="22"/>
        </w:rPr>
      </w:pPr>
    </w:p>
    <w:p w14:paraId="020F7FD4" w14:textId="27A7A934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</w:p>
    <w:p w14:paraId="66130AC7" w14:textId="36015909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Imię i nazwisko</w:t>
      </w:r>
      <w:r w:rsidR="00D35937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/ Nazwa:……………………………………………………………………………………</w:t>
      </w:r>
    </w:p>
    <w:p w14:paraId="2055F2CA" w14:textId="6B5E8584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Adres:………………………………………………………………………………………………………………..</w:t>
      </w:r>
    </w:p>
    <w:p w14:paraId="24351A35" w14:textId="08666B22" w:rsidR="00264DB2" w:rsidRDefault="00264DB2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Nr tel. kontaktowego lub adres e-mail:…………………………………………………………….....</w:t>
      </w:r>
    </w:p>
    <w:p w14:paraId="6598BB9B" w14:textId="73EA8096" w:rsidR="008C07A4" w:rsidRDefault="008C07A4" w:rsidP="008C07A4">
      <w:pPr>
        <w:pStyle w:val="w5"/>
        <w:spacing w:line="360" w:lineRule="auto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Składnik, którego wniosek dotyczy:…………………………………………………………………….</w:t>
      </w:r>
    </w:p>
    <w:p w14:paraId="78B8EF33" w14:textId="77777777" w:rsidR="00D35937" w:rsidRDefault="00D35937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left"/>
        <w:rPr>
          <w:rFonts w:ascii="Cambria" w:hAnsi="Cambria"/>
          <w:szCs w:val="22"/>
        </w:rPr>
      </w:pPr>
    </w:p>
    <w:p w14:paraId="0653EAF7" w14:textId="5C28A522" w:rsidR="008C07A4" w:rsidRDefault="008C07A4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Oświadczam, że wskazany składnik rzeczowy majątku ruchomego zostanie odebrany w terminie i miejscu wskazanym w protokole zdawczo-odbiorczym</w:t>
      </w:r>
      <w:r w:rsidR="00D35937">
        <w:rPr>
          <w:rFonts w:ascii="Cambria" w:hAnsi="Cambria"/>
          <w:szCs w:val="22"/>
        </w:rPr>
        <w:t>, po zapłacie należności w wysokości i w terminie wskazanym na fakturze</w:t>
      </w:r>
      <w:r>
        <w:rPr>
          <w:rFonts w:ascii="Cambria" w:hAnsi="Cambria"/>
          <w:szCs w:val="22"/>
        </w:rPr>
        <w:t>.</w:t>
      </w:r>
    </w:p>
    <w:p w14:paraId="1E53E285" w14:textId="1325C1A4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2A826255" w14:textId="670321BB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7E31EE61" w14:textId="5C92EB35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0B5646B8" w14:textId="07E3BAFE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</w:p>
    <w:p w14:paraId="468953F3" w14:textId="6575303F" w:rsidR="00264DB2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  <w:t>…………………………………………….</w:t>
      </w:r>
    </w:p>
    <w:p w14:paraId="5BC8CC8F" w14:textId="65E03659" w:rsidR="00264DB2" w:rsidRPr="00102D6C" w:rsidRDefault="00264DB2" w:rsidP="00D35937">
      <w:pPr>
        <w:pStyle w:val="w5"/>
        <w:tabs>
          <w:tab w:val="clear" w:pos="283"/>
          <w:tab w:val="left" w:pos="0"/>
        </w:tabs>
        <w:spacing w:line="360" w:lineRule="auto"/>
        <w:ind w:left="0" w:firstLine="0"/>
        <w:jc w:val="center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ab/>
      </w:r>
      <w:bookmarkStart w:id="0" w:name="_GoBack"/>
      <w:bookmarkEnd w:id="0"/>
      <w:r>
        <w:rPr>
          <w:rFonts w:ascii="Cambria" w:hAnsi="Cambria"/>
          <w:szCs w:val="22"/>
        </w:rPr>
        <w:t>Podpis</w:t>
      </w:r>
    </w:p>
    <w:sectPr w:rsidR="00264DB2" w:rsidRPr="00102D6C" w:rsidSect="000405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2" name="Obraz 2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40578"/>
    <w:rsid w:val="0004276D"/>
    <w:rsid w:val="000902BF"/>
    <w:rsid w:val="000D450C"/>
    <w:rsid w:val="00101D01"/>
    <w:rsid w:val="00102D12"/>
    <w:rsid w:val="00102D6C"/>
    <w:rsid w:val="001D4D07"/>
    <w:rsid w:val="001F3207"/>
    <w:rsid w:val="001F7400"/>
    <w:rsid w:val="00213755"/>
    <w:rsid w:val="0022031B"/>
    <w:rsid w:val="00232535"/>
    <w:rsid w:val="00246BCA"/>
    <w:rsid w:val="002609B8"/>
    <w:rsid w:val="00264DB2"/>
    <w:rsid w:val="002903B4"/>
    <w:rsid w:val="002B503A"/>
    <w:rsid w:val="002F2A50"/>
    <w:rsid w:val="00314D01"/>
    <w:rsid w:val="003A4BF3"/>
    <w:rsid w:val="003E4E70"/>
    <w:rsid w:val="004A6349"/>
    <w:rsid w:val="004D104B"/>
    <w:rsid w:val="004E4581"/>
    <w:rsid w:val="00524A49"/>
    <w:rsid w:val="006256FB"/>
    <w:rsid w:val="006279F9"/>
    <w:rsid w:val="00644191"/>
    <w:rsid w:val="006E1593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C07A4"/>
    <w:rsid w:val="008C3059"/>
    <w:rsid w:val="009643ED"/>
    <w:rsid w:val="009A1EA2"/>
    <w:rsid w:val="009A6340"/>
    <w:rsid w:val="00A3458E"/>
    <w:rsid w:val="00A80342"/>
    <w:rsid w:val="00B50BCD"/>
    <w:rsid w:val="00BA4C21"/>
    <w:rsid w:val="00BF0BD0"/>
    <w:rsid w:val="00C84CFC"/>
    <w:rsid w:val="00D31B47"/>
    <w:rsid w:val="00D35937"/>
    <w:rsid w:val="00D528AD"/>
    <w:rsid w:val="00DE396B"/>
    <w:rsid w:val="00E7166F"/>
    <w:rsid w:val="00F45C9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4</cp:revision>
  <cp:lastPrinted>2018-01-03T08:25:00Z</cp:lastPrinted>
  <dcterms:created xsi:type="dcterms:W3CDTF">2022-11-23T12:53:00Z</dcterms:created>
  <dcterms:modified xsi:type="dcterms:W3CDTF">2022-11-24T08:16:00Z</dcterms:modified>
</cp:coreProperties>
</file>